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&amp;pky00189375032_sjzg_VCG211374626697&amp;2&amp;" focussize="0,0" recolor="t" r:id="rId7"/>
    </v:background>
  </w:background>
  <w:body>
    <w:p>
      <w:pPr>
        <w:shd w:val="clear"/>
        <w:rPr>
          <w:rFonts w:hint="eastAsia" w:ascii="汉仪蝶语体简" w:hAnsi="汉仪蝶语体简" w:eastAsia="汉仪蝶语体简" w:cs="汉仪蝶语体简"/>
          <w:b/>
          <w:bCs/>
          <w:sz w:val="84"/>
          <w:szCs w:val="84"/>
          <w:lang w:val="en-US" w:eastAsia="zh-CN"/>
          <w14:glow w14:rad="63500">
            <w14:schemeClr w14:val="bg1">
              <w14:alpha w14:val="60000"/>
            </w14:schemeClr>
          </w14:glow>
          <w14:shadow w14:blurRad="25400" w14:dist="12700" w14:dir="0" w14:sx="99000" w14:sy="99000" w14:kx="0" w14:ky="0" w14:algn="l">
            <w14:schemeClr w14:val="tx1">
              <w14:lumMod w14:val="75000"/>
              <w14:lumOff w14:val="25000"/>
              <w14:alpha w14:val="49000"/>
            </w14:schemeClr>
          </w14:shadow>
          <w14:textOutline w14:w="28575" w14:cmpd="sng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8000">
                  <w14:srgbClr w14:val="FFC62D"/>
                </w14:gs>
                <w14:gs w14:pos="33000">
                  <w14:srgbClr w14:val="E56772"/>
                </w14:gs>
                <w14:gs w14:pos="53000">
                  <w14:srgbClr w14:val="B752A4"/>
                </w14:gs>
                <w14:gs w14:pos="98000">
                  <w14:srgbClr w14:val="4C6DB4"/>
                </w14:gs>
                <w14:gs w14:pos="79000">
                  <w14:srgbClr w14:val="574FB3"/>
                </w14:gs>
              </w14:gsLst>
              <w14:lin/>
            </w14:gradFill>
          </w14:textFill>
        </w:rPr>
      </w:pPr>
    </w:p>
    <w:p>
      <w:pPr>
        <w:shd w:val="clear"/>
        <w:jc w:val="center"/>
        <w:rPr>
          <w:rFonts w:hint="eastAsia" w:ascii="汉仪蝶语体简" w:hAnsi="汉仪蝶语体简" w:eastAsia="汉仪蝶语体简" w:cs="汉仪蝶语体简"/>
          <w:b/>
          <w:bCs/>
          <w:sz w:val="96"/>
          <w:szCs w:val="96"/>
          <w:lang w:val="en-US" w:eastAsia="zh-CN"/>
          <w14:glow w14:rad="63500">
            <w14:schemeClr w14:val="bg1">
              <w14:alpha w14:val="60000"/>
            </w14:schemeClr>
          </w14:glow>
          <w14:shadow w14:blurRad="25400" w14:dist="12700" w14:dir="0" w14:sx="99000" w14:sy="99000" w14:kx="0" w14:ky="0" w14:algn="l">
            <w14:schemeClr w14:val="tx1">
              <w14:lumMod w14:val="75000"/>
              <w14:lumOff w14:val="25000"/>
              <w14:alpha w14:val="49000"/>
            </w14:schemeClr>
          </w14:shadow>
          <w14:textOutline w14:w="28575" w14:cmpd="sng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8000">
                  <w14:srgbClr w14:val="FFC62D"/>
                </w14:gs>
                <w14:gs w14:pos="33000">
                  <w14:srgbClr w14:val="E56772"/>
                </w14:gs>
                <w14:gs w14:pos="53000">
                  <w14:srgbClr w14:val="B752A4"/>
                </w14:gs>
                <w14:gs w14:pos="98000">
                  <w14:srgbClr w14:val="4C6DB4"/>
                </w14:gs>
                <w14:gs w14:pos="79000">
                  <w14:srgbClr w14:val="574FB3"/>
                </w14:gs>
              </w14:gsLst>
              <w14:lin/>
            </w14:gradFill>
          </w14:textFill>
        </w:rPr>
      </w:pPr>
      <w:r>
        <w:rPr>
          <w:rFonts w:hint="eastAsia" w:ascii="汉仪蝶语体简" w:hAnsi="汉仪蝶语体简" w:eastAsia="汉仪蝶语体简" w:cs="汉仪蝶语体简"/>
          <w:b/>
          <w:bCs/>
          <w:sz w:val="96"/>
          <w:szCs w:val="96"/>
          <w:lang w:val="en-US" w:eastAsia="zh-CN"/>
          <w14:glow w14:rad="63500">
            <w14:schemeClr w14:val="bg1">
              <w14:alpha w14:val="60000"/>
            </w14:schemeClr>
          </w14:glow>
          <w14:shadow w14:blurRad="25400" w14:dist="12700" w14:dir="0" w14:sx="99000" w14:sy="99000" w14:kx="0" w14:ky="0" w14:algn="l">
            <w14:schemeClr w14:val="tx1">
              <w14:lumMod w14:val="75000"/>
              <w14:lumOff w14:val="25000"/>
              <w14:alpha w14:val="49000"/>
            </w14:schemeClr>
          </w14:shadow>
          <w14:textOutline w14:w="28575" w14:cmpd="sng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8000">
                  <w14:srgbClr w14:val="FFC62D"/>
                </w14:gs>
                <w14:gs w14:pos="33000">
                  <w14:srgbClr w14:val="E56772"/>
                </w14:gs>
                <w14:gs w14:pos="53000">
                  <w14:srgbClr w14:val="B752A4"/>
                </w14:gs>
                <w14:gs w14:pos="98000">
                  <w14:srgbClr w14:val="4C6DB4"/>
                </w14:gs>
                <w14:gs w14:pos="79000">
                  <w14:srgbClr w14:val="574FB3"/>
                </w14:gs>
              </w14:gsLst>
              <w14:lin/>
            </w14:gradFill>
          </w14:textFill>
        </w:rPr>
        <w:t>郑州城市职业学院</w:t>
      </w:r>
    </w:p>
    <w:p>
      <w:pPr>
        <w:shd w:val="clear"/>
        <w:rPr>
          <w:rFonts w:hint="default" w:ascii="汉仪蝶语体简" w:hAnsi="汉仪蝶语体简" w:eastAsia="汉仪蝶语体简" w:cs="汉仪蝶语体简"/>
          <w:b/>
          <w:bCs/>
          <w:sz w:val="84"/>
          <w:szCs w:val="84"/>
          <w:lang w:val="en-US" w:eastAsia="zh-CN"/>
          <w14:glow w14:rad="63500">
            <w14:schemeClr w14:val="bg1">
              <w14:alpha w14:val="60000"/>
            </w14:schemeClr>
          </w14:glow>
          <w14:shadow w14:blurRad="25400" w14:dist="12700" w14:dir="0" w14:sx="99000" w14:sy="99000" w14:kx="0" w14:ky="0" w14:algn="l">
            <w14:schemeClr w14:val="tx1">
              <w14:lumMod w14:val="75000"/>
              <w14:lumOff w14:val="25000"/>
              <w14:alpha w14:val="49000"/>
            </w14:schemeClr>
          </w14:shadow>
          <w14:textOutline w14:w="28575" w14:cmpd="sng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8000">
                  <w14:srgbClr w14:val="FFC62D"/>
                </w14:gs>
                <w14:gs w14:pos="33000">
                  <w14:srgbClr w14:val="E56772"/>
                </w14:gs>
                <w14:gs w14:pos="53000">
                  <w14:srgbClr w14:val="B752A4"/>
                </w14:gs>
                <w14:gs w14:pos="98000">
                  <w14:srgbClr w14:val="4C6DB4"/>
                </w14:gs>
                <w14:gs w14:pos="79000">
                  <w14:srgbClr w14:val="574FB3"/>
                </w14:gs>
              </w14:gsLst>
              <w14:lin/>
            </w14:gradFill>
          </w14:textFill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  <w:r>
        <w:rPr>
          <w:sz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161925</wp:posOffset>
                </wp:positionV>
                <wp:extent cx="5243830" cy="4157980"/>
                <wp:effectExtent l="0" t="0" r="13970" b="13970"/>
                <wp:wrapNone/>
                <wp:docPr id="4" name="矩形 4" descr="7b0a2020202022776f7264617274223a20227b5c2269645c223a343639323236392c5c227469645c223a5c2231333631325c227d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6345" y="978535"/>
                          <a:ext cx="5243830" cy="4157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  <w:t>青</w:t>
                            </w:r>
                            <w:r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  <w:t>书学堂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  <w:t>学习平台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汉仪蝶语体简" w:hAnsi="汉仪蝶语体简" w:eastAsia="汉仪蝶语体简" w:cs="汉仪蝶语体简"/>
                                <w:b/>
                                <w:bCs/>
                                <w:sz w:val="160"/>
                                <w:szCs w:val="160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汉仪蝶语体简" w:hAnsi="汉仪蝶语体简" w:eastAsia="汉仪蝶语体简" w:cs="汉仪蝶语体简"/>
                                <w:b/>
                                <w:bCs/>
                                <w:sz w:val="112"/>
                                <w:szCs w:val="112"/>
                                <w:lang w:val="en-US" w:eastAsia="zh-CN"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25400" w14:dist="12700" w14:dir="0" w14:sx="99000" w14:sy="99000" w14:kx="0" w14:ky="0" w14:algn="l">
                                  <w14:schemeClr w14:val="tx1">
                                    <w14:lumMod w14:val="75000"/>
                                    <w14:lumOff w14:val="25000"/>
                                    <w14:alpha w14:val="49000"/>
                                  </w14:schemeClr>
                                </w14:shadow>
                                <w14:textOutline w14:w="28575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FFC62D"/>
                                      </w14:gs>
                                      <w14:gs w14:pos="33000">
                                        <w14:srgbClr w14:val="E56772"/>
                                      </w14:gs>
                                      <w14:gs w14:pos="53000">
                                        <w14:srgbClr w14:val="B752A4"/>
                                      </w14:gs>
                                      <w14:gs w14:pos="98000">
                                        <w14:srgbClr w14:val="4C6DB4"/>
                                      </w14:gs>
                                      <w14:gs w14:pos="79000">
                                        <w14:srgbClr w14:val="574FB3"/>
                                      </w14:gs>
                                    </w14:gsLst>
                                    <w14:lin/>
                                  </w14:gradFill>
                                </w14:textFill>
                              </w:rPr>
                              <w:t>学习操作手册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7b0a2020202022776f7264617274223a20227b5c2269645c223a343639323236392c5c227469645c223a5c2231333631325c227d220a7d0a" style="position:absolute;left:0pt;margin-left:2.1pt;margin-top:12.75pt;height:327.4pt;width:412.9pt;z-index:251660288;mso-width-relative:page;mso-height-relative:page;" filled="f" stroked="f" coordsize="21600,21600" o:gfxdata="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HboZj2QAAAAgBAAAPAAAA&#10;AAAAAAEAIAAAACIAAABkcnMvZG93bnJldi54bWxQSwECFAAUAAAACACHTuJAfSLQm4YCAADeBAAA&#10;DgAAAAAAAAABACAAAAAoAQAAZHJzL2Uyb0RvYy54bWxQSwUGAAAAAAYABgBZAQAAIA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</w:pPr>
                      <w:r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  <w:t>青</w:t>
                      </w:r>
                      <w:r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  <w:t>书学堂</w:t>
                      </w:r>
                    </w:p>
                    <w:p>
                      <w:pPr>
                        <w:jc w:val="center"/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</w:pPr>
                      <w:r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  <w:t>学习平台</w:t>
                      </w:r>
                    </w:p>
                    <w:p>
                      <w:pPr>
                        <w:jc w:val="center"/>
                        <w:rPr>
                          <w:rFonts w:hint="default" w:ascii="汉仪蝶语体简" w:hAnsi="汉仪蝶语体简" w:eastAsia="汉仪蝶语体简" w:cs="汉仪蝶语体简"/>
                          <w:b/>
                          <w:bCs/>
                          <w:sz w:val="160"/>
                          <w:szCs w:val="160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</w:pPr>
                      <w:r>
                        <w:rPr>
                          <w:rFonts w:hint="eastAsia" w:ascii="汉仪蝶语体简" w:hAnsi="汉仪蝶语体简" w:eastAsia="汉仪蝶语体简" w:cs="汉仪蝶语体简"/>
                          <w:b/>
                          <w:bCs/>
                          <w:sz w:val="112"/>
                          <w:szCs w:val="112"/>
                          <w:lang w:val="en-US" w:eastAsia="zh-CN"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25400" w14:dist="12700" w14:dir="0" w14:sx="99000" w14:sy="99000" w14:kx="0" w14:ky="0" w14:algn="l">
                            <w14:schemeClr w14:val="tx1">
                              <w14:lumMod w14:val="75000"/>
                              <w14:lumOff w14:val="25000"/>
                              <w14:alpha w14:val="49000"/>
                            </w14:schemeClr>
                          </w14:shadow>
                          <w14:textOutline w14:w="28575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8000">
                                  <w14:srgbClr w14:val="FFC62D"/>
                                </w14:gs>
                                <w14:gs w14:pos="33000">
                                  <w14:srgbClr w14:val="E56772"/>
                                </w14:gs>
                                <w14:gs w14:pos="53000">
                                  <w14:srgbClr w14:val="B752A4"/>
                                </w14:gs>
                                <w14:gs w14:pos="98000">
                                  <w14:srgbClr w14:val="4C6DB4"/>
                                </w14:gs>
                                <w14:gs w14:pos="79000">
                                  <w14:srgbClr w14:val="574FB3"/>
                                </w14:gs>
                              </w14:gsLst>
                              <w14:lin/>
                            </w14:gradFill>
                          </w14:textFill>
                        </w:rPr>
                        <w:t>学习操作手册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</w:p>
    <w:p>
      <w:pPr>
        <w:shd w:val="clear"/>
        <w:rPr>
          <w:rFonts w:hint="default" w:eastAsiaTheme="minorEastAsia"/>
          <w:b/>
          <w:bCs/>
          <w:i/>
          <w:iCs/>
          <w:sz w:val="72"/>
          <w:szCs w:val="72"/>
          <w:lang w:val="en-US" w:eastAsia="zh-CN"/>
        </w:rPr>
      </w:pPr>
      <w:r>
        <w:rPr>
          <w:sz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110490</wp:posOffset>
                </wp:positionV>
                <wp:extent cx="5281295" cy="1828800"/>
                <wp:effectExtent l="0" t="0" r="14605" b="0"/>
                <wp:wrapNone/>
                <wp:docPr id="6" name="矩形 6" descr="7b0a2020202022776f7264617274223a20227b5c2269645c223a32353030353130392c5c227469645c223a31333532367d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1295" cy="1828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汉仪颜楷简" w:hAnsi="汉仪颜楷简" w:eastAsia="汉仪颜楷简" w:cs="汉仪颜楷简"/>
                                <w:b/>
                                <w:bCs/>
                                <w:sz w:val="160"/>
                                <w:szCs w:val="160"/>
                                <w:lang w:val="en-US" w:eastAsia="zh-CN"/>
                                <w14:shadow w14:blurRad="75057" w14:dist="38100" w14:dir="5400000" w14:sx="100000" w14:sy="-20000" w14:kx="0" w14:ky="0" w14:algn="b">
                                  <w14:srgbClr w14:val="7B2109">
                                    <w14:alpha w14:val="65000"/>
                                  </w14:srgbClr>
                                </w14:shadow>
                                <w14:textOutline w14:w="50800" w14:cmpd="sng">
                                  <w14:solidFill>
                                    <w14:srgbClr w14:val="F9FAE7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61000">
                                        <w14:srgbClr w14:val="D82F08"/>
                                      </w14:gs>
                                      <w14:gs w14:pos="0">
                                        <w14:srgbClr w14:val="FFF1AF"/>
                                      </w14:gs>
                                      <w14:gs w14:pos="29000">
                                        <w14:srgbClr w14:val="FBA46A"/>
                                      </w14:gs>
                                    </w14:gsLst>
                                    <w14:lin w14:ang="5100000" w14:scaled="0"/>
                                  </w14:gradFill>
                                </w14:textFill>
                                <w14:props3d w14:extrusionH="444500" w14:contourW="12700">
                                  <w14:extrusionClr>
                                    <w14:srgbClr w14:val="FFBF6B"/>
                                  </w14:extrusionClr>
                                  <w14:contourClr>
                                    <w14:srgbClr w14:val="E33209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eastAsia" w:ascii="汉仪颜楷简" w:hAnsi="汉仪颜楷简" w:eastAsia="汉仪颜楷简" w:cs="汉仪颜楷简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en-US" w:eastAsia="zh-CN"/>
                                <w14:shadow w14:blurRad="75057" w14:dist="38100" w14:dir="5400000" w14:sx="100000" w14:sy="-20000" w14:kx="0" w14:ky="0" w14:algn="b">
                                  <w14:srgbClr w14:val="7B2109">
                                    <w14:alpha w14:val="65000"/>
                                  </w14:srgbClr>
                                </w14:shadow>
                                <w14:textOutline w14:w="50800" w14:cmpd="sng">
                                  <w14:solidFill>
                                    <w14:srgbClr w14:val="F9FAE7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61000">
                                        <w14:srgbClr w14:val="D82F08"/>
                                      </w14:gs>
                                      <w14:gs w14:pos="0">
                                        <w14:srgbClr w14:val="FFF1AF"/>
                                      </w14:gs>
                                      <w14:gs w14:pos="29000">
                                        <w14:srgbClr w14:val="FBA46A"/>
                                      </w14:gs>
                                    </w14:gsLst>
                                    <w14:lin w14:ang="5100000" w14:scaled="0"/>
                                  </w14:gradFill>
                                </w14:textFill>
                                <w14:props3d w14:extrusionH="444500" w14:contourW="12700">
                                  <w14:extrusionClr>
                                    <w14:srgbClr w14:val="FFBF6B"/>
                                  </w14:extrusionClr>
                                  <w14:contourClr>
                                    <w14:srgbClr w14:val="E33209"/>
                                  </w14:contourClr>
                                </w14:props3d>
                              </w:rPr>
                              <w:t>欢迎2024级新生入学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170" tIns="46990" rIns="90170" bIns="46990" numCol="1" spcCol="0" rtlCol="0" fromWordArt="0" anchor="t" anchorCtr="0" forceAA="0" compatLnSpc="1">
                        <a:spAutoFit/>
                        <a:scene3d>
                          <a:camera prst="obliqueTopRight"/>
                          <a:lightRig rig="flat" dir="t">
                            <a:rot lat="0" lon="0" rev="0"/>
                          </a:lightRig>
                        </a:scene3d>
                        <a:sp3d extrusionH="444500" contourW="12700">
                          <a:extrusionClr>
                            <a:srgbClr val="FFBF6B"/>
                          </a:extrusionClr>
                          <a:contourClr>
                            <a:srgbClr val="E33209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7b0a2020202022776f7264617274223a20227b5c2269645c223a32353030353130392c5c227469645c223a31333532367d220a7d0a" style="position:absolute;left:0pt;margin-left:0.1pt;margin-top:8.7pt;height:144pt;width:415.85pt;z-index:251662336;mso-width-relative:page;mso-height-relative:page;" filled="f" stroked="f" coordsize="21600,21600" o:gfxdata="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PUCC8HWAAAABwEAAA8AAAAAAAAA&#10;AQAgAAAAIgAAAGRycy9kb3ducmV2LnhtbFBLAQIUABQAAAAIAIdO4kBENSNF9wIAAN4FAAAOAAAA&#10;AAAAAAEAIAAAACUBAABkcnMvZTJvRG9jLnhtbFBLBQYAAAAABgAGAFkBAACOBgAAAAA=&#10;">
                <v:fill on="f" focussize="0,0"/>
                <v:stroke on="f"/>
                <v:imagedata o:title=""/>
                <o:lock v:ext="edit" aspectratio="f"/>
                <v:textbox inset="7.1pt,3.7pt,7.1pt,3.7pt" style="mso-fit-shape-to-text:t;">
                  <w:txbxContent>
                    <w:p>
                      <w:pPr>
                        <w:jc w:val="center"/>
                        <w:rPr>
                          <w:rFonts w:hint="default" w:ascii="汉仪颜楷简" w:hAnsi="汉仪颜楷简" w:eastAsia="汉仪颜楷简" w:cs="汉仪颜楷简"/>
                          <w:b/>
                          <w:bCs/>
                          <w:sz w:val="160"/>
                          <w:szCs w:val="160"/>
                          <w:lang w:val="en-US" w:eastAsia="zh-CN"/>
                          <w14:shadow w14:blurRad="75057" w14:dist="38100" w14:dir="5400000" w14:sx="100000" w14:sy="-20000" w14:kx="0" w14:ky="0" w14:algn="b">
                            <w14:srgbClr w14:val="7B2109">
                              <w14:alpha w14:val="65000"/>
                            </w14:srgbClr>
                          </w14:shadow>
                          <w14:textOutline w14:w="50800" w14:cmpd="sng">
                            <w14:solidFill>
                              <w14:srgbClr w14:val="F9FAE7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61000">
                                  <w14:srgbClr w14:val="D82F08"/>
                                </w14:gs>
                                <w14:gs w14:pos="0">
                                  <w14:srgbClr w14:val="FFF1AF"/>
                                </w14:gs>
                                <w14:gs w14:pos="29000">
                                  <w14:srgbClr w14:val="FBA46A"/>
                                </w14:gs>
                              </w14:gsLst>
                              <w14:lin w14:ang="5100000" w14:scaled="0"/>
                            </w14:gradFill>
                          </w14:textFill>
                          <w14:props3d w14:extrusionH="444500" w14:contourW="12700">
                            <w14:extrusionClr>
                              <w14:srgbClr w14:val="FFBF6B"/>
                            </w14:extrusionClr>
                            <w14:contourClr>
                              <w14:srgbClr w14:val="E33209"/>
                            </w14:contourClr>
                          </w14:props3d>
                        </w:rPr>
                      </w:pPr>
                      <w:r>
                        <w:rPr>
                          <w:rFonts w:hint="eastAsia" w:ascii="汉仪颜楷简" w:hAnsi="汉仪颜楷简" w:eastAsia="汉仪颜楷简" w:cs="汉仪颜楷简"/>
                          <w:b/>
                          <w:bCs/>
                          <w:i/>
                          <w:iCs/>
                          <w:sz w:val="72"/>
                          <w:szCs w:val="72"/>
                          <w:lang w:val="en-US" w:eastAsia="zh-CN"/>
                          <w14:shadow w14:blurRad="75057" w14:dist="38100" w14:dir="5400000" w14:sx="100000" w14:sy="-20000" w14:kx="0" w14:ky="0" w14:algn="b">
                            <w14:srgbClr w14:val="7B2109">
                              <w14:alpha w14:val="65000"/>
                            </w14:srgbClr>
                          </w14:shadow>
                          <w14:textOutline w14:w="50800" w14:cmpd="sng">
                            <w14:solidFill>
                              <w14:srgbClr w14:val="F9FAE7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61000">
                                  <w14:srgbClr w14:val="D82F08"/>
                                </w14:gs>
                                <w14:gs w14:pos="0">
                                  <w14:srgbClr w14:val="FFF1AF"/>
                                </w14:gs>
                                <w14:gs w14:pos="29000">
                                  <w14:srgbClr w14:val="FBA46A"/>
                                </w14:gs>
                              </w14:gsLst>
                              <w14:lin w14:ang="5100000" w14:scaled="0"/>
                            </w14:gradFill>
                          </w14:textFill>
                          <w14:props3d w14:extrusionH="444500" w14:contourW="12700">
                            <w14:extrusionClr>
                              <w14:srgbClr w14:val="FFBF6B"/>
                            </w14:extrusionClr>
                            <w14:contourClr>
                              <w14:srgbClr w14:val="E33209"/>
                            </w14:contourClr>
                          </w14:props3d>
                        </w:rPr>
                        <w:t>欢迎2024级新生入学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sdt>
      <w:sdtP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id w:val="147466257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sdtEndPr>
      <w:sdtContent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bookmarkStart w:id="0" w:name="_Toc8724"/>
          <w:bookmarkStart w:id="1" w:name="_Toc3890"/>
          <w:r>
            <w:rPr>
              <w:rFonts w:hint="eastAsia" w:ascii="宋体" w:hAnsi="宋体" w:eastAsia="宋体" w:cs="宋体"/>
              <w:sz w:val="28"/>
              <w:szCs w:val="28"/>
            </w:rPr>
            <w:t>目录</w:t>
          </w:r>
        </w:p>
        <w:p>
          <w:pPr>
            <w:pStyle w:val="5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TOC \o "1-3" \h \u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_Toc8368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一、简易操作流程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_Toc8368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_Toc8716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 电脑端（PC）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_Toc8716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_Toc24607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2. 手机端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_Toc24607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_Toc15201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二、详细使用说明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_Toc15201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2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_Toc5460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1.电脑端（PC）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_Toc5460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2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2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_Toc32709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1.1绑定手机号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_Toc32709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2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2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_Toc25931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1.2修改密码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_Toc25931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3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2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_Toc23838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1.3登录平台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_Toc23838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4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2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_Toc30629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1.4课程学习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_Toc30629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6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HYPERLINK \l _Toc28798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2.手机端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ab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instrText xml:space="preserve"> PAGEREF _Toc28798 \h </w:instrTex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t>8</w:t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</w:sdtContent>
    </w:sdt>
    <w:p>
      <w:pPr>
        <w:numPr>
          <w:ilvl w:val="0"/>
          <w:numId w:val="0"/>
        </w:numPr>
        <w:shd w:val="clear"/>
        <w:ind w:leftChars="0"/>
        <w:outlineLvl w:val="0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outlineLvl w:val="0"/>
        <w:rPr>
          <w:rFonts w:hint="eastAsia"/>
          <w:b/>
          <w:bCs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shd w:val="clear"/>
        <w:ind w:leftChars="0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2" w:name="_Toc8368"/>
      <w:r>
        <w:rPr>
          <w:rFonts w:hint="eastAsia"/>
          <w:b/>
          <w:bCs/>
          <w:sz w:val="32"/>
          <w:szCs w:val="32"/>
          <w:lang w:val="en-US" w:eastAsia="zh-CN"/>
        </w:rPr>
        <w:t>简易操作流程</w:t>
      </w:r>
      <w:bookmarkEnd w:id="0"/>
      <w:bookmarkEnd w:id="1"/>
      <w:bookmarkEnd w:id="2"/>
    </w:p>
    <w:p>
      <w:pPr>
        <w:numPr>
          <w:ilvl w:val="0"/>
          <w:numId w:val="0"/>
        </w:numPr>
        <w:shd w:val="clear"/>
        <w:jc w:val="center"/>
        <w:outlineLvl w:val="0"/>
        <w:rPr>
          <w:rFonts w:hint="eastAsia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本学期学习时间：2024年3</w:t>
      </w:r>
      <w:bookmarkStart w:id="26" w:name="_GoBack"/>
      <w:bookmarkEnd w:id="26"/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月1日---6月30日</w:t>
      </w:r>
    </w:p>
    <w:p>
      <w:pPr>
        <w:numPr>
          <w:ilvl w:val="0"/>
          <w:numId w:val="2"/>
        </w:numPr>
        <w:shd w:val="clear"/>
        <w:ind w:leftChars="0"/>
        <w:outlineLvl w:val="1"/>
        <w:rPr>
          <w:rFonts w:hint="eastAsia"/>
          <w:b/>
          <w:bCs/>
          <w:sz w:val="32"/>
          <w:szCs w:val="32"/>
          <w:lang w:val="en-US" w:eastAsia="zh-CN"/>
        </w:rPr>
      </w:pPr>
      <w:bookmarkStart w:id="3" w:name="_Toc8716"/>
      <w:bookmarkStart w:id="4" w:name="_Toc18423"/>
      <w:bookmarkStart w:id="5" w:name="_Toc20081"/>
      <w:r>
        <w:rPr>
          <w:rFonts w:hint="eastAsia"/>
          <w:b/>
          <w:bCs/>
          <w:sz w:val="32"/>
          <w:szCs w:val="32"/>
          <w:lang w:val="en-US" w:eastAsia="zh-CN"/>
        </w:rPr>
        <w:t>电脑端（PC）</w:t>
      </w:r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请用除IE浏览器以外的浏览器搜索网址：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32"/>
          <w:lang w:val="en-US" w:eastAsia="zh-CN"/>
        </w:rPr>
        <w:instrText xml:space="preserve"> HYPERLINK "https://degree.qingshuxuetang.com/zcu" </w:instrText>
      </w:r>
      <w:r>
        <w:rPr>
          <w:rFonts w:hint="eastAsia"/>
          <w:b/>
          <w:bCs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eastAsia"/>
          <w:b/>
          <w:bCs/>
          <w:sz w:val="32"/>
          <w:szCs w:val="32"/>
          <w:lang w:val="en-US" w:eastAsia="zh-CN"/>
        </w:rPr>
        <w:t>https://degree.qingshuxuetang.com/zcu</w:t>
      </w:r>
      <w:r>
        <w:rPr>
          <w:rFonts w:hint="eastAsia"/>
          <w:b/>
          <w:bCs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</w:rPr>
        <w:t>操作流程：登录网址——点右上角登录——输入帐号（</w:t>
      </w:r>
      <w:r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  <w:t>身份证号</w:t>
      </w:r>
      <w:r>
        <w:rPr>
          <w:rFonts w:hint="eastAsia" w:ascii="宋体" w:hAnsi="宋体"/>
          <w:b/>
          <w:bCs/>
          <w:sz w:val="28"/>
          <w:szCs w:val="28"/>
        </w:rPr>
        <w:t>）密码（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zcu加身份证号后四位</w:t>
      </w:r>
      <w:r>
        <w:rPr>
          <w:rFonts w:hint="eastAsia" w:ascii="宋体" w:hAnsi="宋体"/>
          <w:b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  <w:shd w:val="clear" w:fill="FF0000"/>
          <w:lang w:val="en-US" w:eastAsia="zh-CN"/>
        </w:rPr>
        <w:t>不需要注册账号</w:t>
      </w:r>
      <w:r>
        <w:rPr>
          <w:rFonts w:hint="eastAsia" w:ascii="宋体" w:hAnsi="宋体"/>
          <w:b/>
          <w:sz w:val="28"/>
          <w:szCs w:val="28"/>
        </w:rPr>
        <w:t>——课程学习（当前学期课程即是本学期要学习的课程）——进入其中一门课程—-查看得分规则——根据得分规则要求的几项进行学习，学满即可</w:t>
      </w:r>
      <w:r>
        <w:rPr>
          <w:rFonts w:hint="eastAsia" w:ascii="宋体" w:hAnsi="宋体"/>
          <w:b/>
          <w:sz w:val="28"/>
          <w:szCs w:val="28"/>
          <w:lang w:eastAsia="zh-CN"/>
        </w:rPr>
        <w:t>。</w:t>
      </w:r>
    </w:p>
    <w:p>
      <w:pPr>
        <w:numPr>
          <w:ilvl w:val="0"/>
          <w:numId w:val="2"/>
        </w:numPr>
        <w:shd w:val="clear"/>
        <w:ind w:leftChars="0"/>
        <w:outlineLvl w:val="1"/>
        <w:rPr>
          <w:rFonts w:hint="eastAsia"/>
          <w:b/>
          <w:bCs/>
          <w:sz w:val="32"/>
          <w:szCs w:val="32"/>
          <w:lang w:val="en-US" w:eastAsia="zh-CN"/>
        </w:rPr>
      </w:pPr>
      <w:bookmarkStart w:id="6" w:name="_Toc6975"/>
      <w:bookmarkStart w:id="7" w:name="_Toc24607"/>
      <w:bookmarkStart w:id="8" w:name="_Toc11099"/>
      <w:r>
        <w:rPr>
          <w:rFonts w:hint="eastAsia"/>
          <w:b/>
          <w:bCs/>
          <w:sz w:val="32"/>
          <w:szCs w:val="32"/>
          <w:lang w:val="en-US" w:eastAsia="zh-CN"/>
        </w:rPr>
        <w:t>手机端</w:t>
      </w:r>
      <w:bookmarkEnd w:id="6"/>
      <w:bookmarkEnd w:id="7"/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2" w:firstLineChars="200"/>
        <w:jc w:val="left"/>
        <w:textAlignment w:val="auto"/>
      </w:pPr>
      <w:r>
        <w:rPr>
          <w:rFonts w:hint="eastAsia" w:ascii="宋体" w:hAnsi="宋体"/>
          <w:b/>
          <w:sz w:val="28"/>
          <w:szCs w:val="28"/>
        </w:rPr>
        <w:t>在手机应用商店里搜索“青书学堂”并下载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或者扫描下方二维码下载APP</w:t>
      </w:r>
      <w:r>
        <w:rPr>
          <w:rFonts w:hint="eastAsia" w:ascii="宋体" w:hAnsi="宋体"/>
          <w:b/>
          <w:sz w:val="28"/>
          <w:szCs w:val="28"/>
        </w:rPr>
        <w:t>，打开青书学堂---输入帐号密码（同上）登录</w:t>
      </w:r>
      <w:r>
        <w:rPr>
          <w:rFonts w:hint="eastAsia" w:ascii="宋体" w:hAnsi="宋体"/>
          <w:sz w:val="28"/>
          <w:szCs w:val="28"/>
          <w:shd w:val="clear" w:fill="FF0000"/>
          <w:lang w:val="en-US" w:eastAsia="zh-CN"/>
        </w:rPr>
        <w:t>不需要注册账号</w:t>
      </w:r>
      <w:r>
        <w:rPr>
          <w:rFonts w:hint="eastAsia" w:ascii="宋体" w:hAnsi="宋体"/>
          <w:b/>
          <w:sz w:val="28"/>
          <w:szCs w:val="28"/>
        </w:rPr>
        <w:t>---课程（即是当前学期要学的课程）---进入某一门课程---有得分要求的项目进行学习，学满即可；期末考试：在规定的时间段内点课程考试----进入考试页面。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</w:pPr>
      <w:r>
        <w:drawing>
          <wp:inline distT="0" distB="0" distL="114300" distR="114300">
            <wp:extent cx="1838325" cy="1866900"/>
            <wp:effectExtent l="0" t="0" r="952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</w:pPr>
    </w:p>
    <w:p>
      <w:pPr>
        <w:numPr>
          <w:ilvl w:val="0"/>
          <w:numId w:val="0"/>
        </w:numPr>
        <w:shd w:val="clear"/>
        <w:ind w:leftChars="0"/>
        <w:outlineLvl w:val="0"/>
        <w:rPr>
          <w:rFonts w:hint="eastAsia"/>
          <w:b/>
          <w:bCs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9" w:name="_Toc28914"/>
      <w:bookmarkStart w:id="10" w:name="_Toc4323"/>
    </w:p>
    <w:p>
      <w:pPr>
        <w:numPr>
          <w:ilvl w:val="0"/>
          <w:numId w:val="0"/>
        </w:numPr>
        <w:shd w:val="clear"/>
        <w:ind w:leftChars="0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11" w:name="_Toc15201"/>
      <w:r>
        <w:rPr>
          <w:rFonts w:hint="eastAsia"/>
          <w:b/>
          <w:bCs/>
          <w:sz w:val="32"/>
          <w:szCs w:val="32"/>
          <w:lang w:val="en-US" w:eastAsia="zh-CN"/>
        </w:rPr>
        <w:t>二、详细使用说明</w:t>
      </w:r>
      <w:bookmarkEnd w:id="9"/>
      <w:bookmarkEnd w:id="10"/>
      <w:bookmarkEnd w:id="11"/>
    </w:p>
    <w:p>
      <w:pPr>
        <w:numPr>
          <w:ilvl w:val="0"/>
          <w:numId w:val="0"/>
        </w:numPr>
        <w:shd w:val="clear"/>
        <w:outlineLvl w:val="1"/>
        <w:rPr>
          <w:rFonts w:hint="eastAsia"/>
          <w:b/>
          <w:bCs/>
          <w:sz w:val="32"/>
          <w:szCs w:val="32"/>
          <w:lang w:val="en-US" w:eastAsia="zh-CN"/>
        </w:rPr>
      </w:pPr>
      <w:bookmarkStart w:id="12" w:name="_Toc5460"/>
      <w:bookmarkStart w:id="13" w:name="_Toc26813"/>
      <w:bookmarkStart w:id="14" w:name="_Toc17429"/>
      <w:r>
        <w:rPr>
          <w:rFonts w:hint="eastAsia"/>
          <w:b/>
          <w:bCs/>
          <w:sz w:val="32"/>
          <w:szCs w:val="32"/>
          <w:lang w:val="en-US" w:eastAsia="zh-CN"/>
        </w:rPr>
        <w:t>1.电脑端（PC）</w:t>
      </w:r>
      <w:bookmarkEnd w:id="12"/>
      <w:bookmarkEnd w:id="13"/>
      <w:bookmarkEnd w:id="14"/>
    </w:p>
    <w:p>
      <w:pPr>
        <w:numPr>
          <w:ilvl w:val="0"/>
          <w:numId w:val="0"/>
        </w:numPr>
        <w:shd w:val="clear"/>
        <w:outlineLvl w:val="2"/>
        <w:rPr>
          <w:rFonts w:hint="default"/>
          <w:b/>
          <w:bCs/>
          <w:sz w:val="32"/>
          <w:szCs w:val="32"/>
          <w:lang w:val="en-US" w:eastAsia="zh-CN"/>
        </w:rPr>
      </w:pPr>
      <w:bookmarkStart w:id="15" w:name="_Toc32709"/>
      <w:bookmarkStart w:id="16" w:name="_Toc4113"/>
      <w:r>
        <w:rPr>
          <w:rFonts w:hint="eastAsia"/>
          <w:b/>
          <w:bCs/>
          <w:sz w:val="32"/>
          <w:szCs w:val="32"/>
          <w:lang w:val="en-US" w:eastAsia="zh-CN"/>
        </w:rPr>
        <w:t>1.1绑定手机号</w:t>
      </w:r>
      <w:bookmarkEnd w:id="15"/>
      <w:bookmarkEnd w:id="1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首先请用除IE浏览器以外的浏览器搜索网址：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32"/>
          <w:lang w:val="en-US" w:eastAsia="zh-CN"/>
        </w:rPr>
        <w:instrText xml:space="preserve"> HYPERLINK "https://degree.qingshuxuetang.com/zcu" </w:instrText>
      </w:r>
      <w:r>
        <w:rPr>
          <w:rFonts w:hint="eastAsia"/>
          <w:b/>
          <w:bCs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eastAsia"/>
          <w:b/>
          <w:bCs/>
          <w:sz w:val="32"/>
          <w:szCs w:val="32"/>
          <w:lang w:val="en-US" w:eastAsia="zh-CN"/>
        </w:rPr>
        <w:t>https://degree.qingshuxuetang.com/zcu</w:t>
      </w:r>
      <w:r>
        <w:rPr>
          <w:rFonts w:hint="eastAsia"/>
          <w:b/>
          <w:bCs/>
          <w:sz w:val="32"/>
          <w:szCs w:val="32"/>
          <w:lang w:val="en-US" w:eastAsia="zh-CN"/>
        </w:rPr>
        <w:fldChar w:fldCharType="end"/>
      </w:r>
    </w:p>
    <w:p>
      <w:pPr>
        <w:numPr>
          <w:ilvl w:val="0"/>
          <w:numId w:val="0"/>
        </w:numPr>
        <w:shd w:val="clear"/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63515" cy="3235325"/>
            <wp:effectExtent l="0" t="0" r="13335" b="3175"/>
            <wp:docPr id="2" name="图片 2" descr="批注 2023-05-30 08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批注 2023-05-30 0838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shd w:val="clear" w:fill="FF0000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点击右上角登录按钮以后，选择</w:t>
      </w:r>
      <w:r>
        <w:rPr>
          <w:rFonts w:hint="eastAsia" w:ascii="宋体" w:hAnsi="宋体"/>
          <w:sz w:val="28"/>
          <w:szCs w:val="28"/>
          <w:shd w:val="clear" w:fill="FF0000"/>
          <w:lang w:val="en-US" w:eastAsia="zh-CN"/>
        </w:rPr>
        <w:t>账号密码登录</w:t>
      </w:r>
      <w:r>
        <w:rPr>
          <w:rFonts w:hint="eastAsia" w:ascii="宋体" w:hAnsi="宋体"/>
          <w:sz w:val="28"/>
          <w:szCs w:val="28"/>
          <w:lang w:val="en-US" w:eastAsia="zh-CN"/>
        </w:rPr>
        <w:t>（注意：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账号为本人身份证号，密码为zcu加身份证号后4位；</w:t>
      </w:r>
      <w:r>
        <w:rPr>
          <w:rFonts w:hint="eastAsia" w:ascii="宋体" w:hAnsi="宋体"/>
          <w:sz w:val="28"/>
          <w:szCs w:val="28"/>
          <w:shd w:val="clear" w:fill="FF0000"/>
          <w:lang w:val="en-US" w:eastAsia="zh-CN"/>
        </w:rPr>
        <w:t>不要选择验证码登录，也不需要注册账号）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例如:</w:t>
      </w:r>
      <w:r>
        <w:rPr>
          <w:rFonts w:hint="eastAsia" w:ascii="宋体" w:hAnsi="宋体"/>
          <w:sz w:val="28"/>
          <w:szCs w:val="28"/>
          <w:lang w:val="en-US" w:eastAsia="zh-CN"/>
        </w:rPr>
        <w:t>410988199802057634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密码zcu7634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（注：末尾是“X”的要大写）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59070" cy="2857500"/>
            <wp:effectExtent l="0" t="0" r="17780" b="0"/>
            <wp:docPr id="3" name="图片 3" descr="批注 2023-05-30 08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批注 2023-05-30 0838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登录以后需要绑定手机号，这里提醒一下需要绑定本人常用的手机号，方便以后的考试以及平台联系，注意不要绑定携号转网后的手机号以免收不到验证码。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770" cy="2414270"/>
            <wp:effectExtent l="0" t="0" r="5080" b="5080"/>
            <wp:docPr id="12" name="图片 12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outlineLvl w:val="2"/>
        <w:rPr>
          <w:rFonts w:hint="eastAsia" w:ascii="宋体" w:hAnsi="宋体"/>
          <w:sz w:val="28"/>
          <w:szCs w:val="28"/>
          <w:lang w:val="en-US" w:eastAsia="zh-CN"/>
        </w:rPr>
      </w:pPr>
      <w:bookmarkStart w:id="17" w:name="_Toc25931"/>
      <w:bookmarkStart w:id="18" w:name="_Toc16863"/>
      <w:r>
        <w:rPr>
          <w:rFonts w:hint="eastAsia"/>
          <w:b/>
          <w:bCs/>
          <w:sz w:val="32"/>
          <w:szCs w:val="32"/>
          <w:lang w:val="en-US" w:eastAsia="zh-CN"/>
        </w:rPr>
        <w:t>1.2修改密码</w:t>
      </w:r>
      <w:bookmarkEnd w:id="17"/>
      <w:bookmarkEnd w:id="1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绑定完手机号以后需要修改一下登录密码，按照要求进行密码修改（建议修改自己熟记的密码，防止以后登录出现问题）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4310" cy="2435860"/>
            <wp:effectExtent l="0" t="0" r="2540" b="2540"/>
            <wp:docPr id="13" name="图片 13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outlineLvl w:val="2"/>
        <w:rPr>
          <w:rFonts w:hint="eastAsia"/>
          <w:b/>
          <w:bCs/>
          <w:sz w:val="32"/>
          <w:szCs w:val="32"/>
          <w:lang w:val="en-US" w:eastAsia="zh-CN"/>
        </w:rPr>
      </w:pPr>
      <w:bookmarkStart w:id="19" w:name="_Toc23838"/>
      <w:bookmarkStart w:id="20" w:name="_Toc22474"/>
      <w:r>
        <w:rPr>
          <w:rFonts w:hint="eastAsia"/>
          <w:b/>
          <w:bCs/>
          <w:sz w:val="32"/>
          <w:szCs w:val="32"/>
          <w:lang w:val="en-US" w:eastAsia="zh-CN"/>
        </w:rPr>
        <w:t>1.3登录平台</w:t>
      </w:r>
      <w:bookmarkEnd w:id="19"/>
      <w:bookmarkEnd w:id="20"/>
    </w:p>
    <w:p>
      <w:pPr>
        <w:numPr>
          <w:ilvl w:val="0"/>
          <w:numId w:val="0"/>
        </w:numPr>
        <w:shd w:val="clear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修改完密码以后，页面会跳转到如下图所示页面，点击右上角登录按钮，进行平台的登录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0500" cy="2419985"/>
            <wp:effectExtent l="0" t="0" r="6350" b="18415"/>
            <wp:docPr id="14" name="图片 14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绑定完手机号以及修改过密码以后，点击登录后可以选择下图两种登录方式的任意一种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（账号密码登录：账号是本人身份证号，密码为修改后的新密码；验证码登录：输入刚刚绑定的手机号，然后获取验证码登录。切记需要完成1.1与1.2的操作以后才可以用验证码登录</w:t>
      </w:r>
      <w:r>
        <w:rPr>
          <w:rFonts w:hint="eastAsia" w:ascii="宋体" w:hAnsi="宋体"/>
          <w:sz w:val="28"/>
          <w:szCs w:val="28"/>
          <w:lang w:val="en-US" w:eastAsia="zh-CN"/>
        </w:rPr>
        <w:t>）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4150" cy="2433320"/>
            <wp:effectExtent l="0" t="0" r="12700" b="5080"/>
            <wp:docPr id="15" name="图片 15" descr="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登录后选择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郑州城市职业学院</w:t>
      </w:r>
      <w:r>
        <w:rPr>
          <w:rFonts w:hint="eastAsia" w:ascii="宋体" w:hAnsi="宋体"/>
          <w:sz w:val="28"/>
          <w:szCs w:val="28"/>
          <w:lang w:val="en-US" w:eastAsia="zh-CN"/>
        </w:rPr>
        <w:t>在线学习平台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9865" cy="2698115"/>
            <wp:effectExtent l="0" t="0" r="6985" b="6985"/>
            <wp:docPr id="10" name="图片 10" descr="批注 2023-05-30 08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批注 2023-05-30 0838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信息确认无误后点击右下角开始学习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7960" cy="2573655"/>
            <wp:effectExtent l="0" t="0" r="8890" b="17145"/>
            <wp:docPr id="17" name="图片 17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00" w:lineRule="atLeas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outlineLvl w:val="2"/>
        <w:rPr>
          <w:rFonts w:hint="eastAsia"/>
          <w:b/>
          <w:bCs/>
          <w:sz w:val="32"/>
          <w:szCs w:val="32"/>
          <w:lang w:val="en-US" w:eastAsia="zh-CN"/>
        </w:rPr>
      </w:pPr>
      <w:bookmarkStart w:id="21" w:name="_Toc27640"/>
      <w:bookmarkStart w:id="22" w:name="_Toc30629"/>
      <w:r>
        <w:rPr>
          <w:rFonts w:hint="eastAsia"/>
          <w:b/>
          <w:bCs/>
          <w:sz w:val="32"/>
          <w:szCs w:val="32"/>
          <w:lang w:val="en-US" w:eastAsia="zh-CN"/>
        </w:rPr>
        <w:t>1.4课程学习</w:t>
      </w:r>
      <w:bookmarkEnd w:id="21"/>
      <w:bookmarkEnd w:id="22"/>
    </w:p>
    <w:p>
      <w:pPr>
        <w:numPr>
          <w:ilvl w:val="0"/>
          <w:numId w:val="0"/>
        </w:numPr>
        <w:shd w:val="clear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首页显示的为本学期的课程学习情况，点击课程学习可以看到当前学期所有课程，以及过往学期（补学补考时使用）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3515" cy="2682875"/>
            <wp:effectExtent l="0" t="0" r="13335" b="3175"/>
            <wp:docPr id="19" name="图片 19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2880" cy="2766695"/>
            <wp:effectExtent l="0" t="0" r="13970" b="14605"/>
            <wp:docPr id="20" name="图片 20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点击其中一门课程即进入该课程的学习详情（页面上有详细的学习得分规则，得分规则要求的学满即完成该门课程的学习。）点击“</w:t>
      </w:r>
      <w:r>
        <w:rPr>
          <w:rFonts w:hint="eastAsia" w:ascii="宋体" w:hAnsi="宋体"/>
          <w:sz w:val="28"/>
          <w:szCs w:val="28"/>
          <w:lang w:val="en-US" w:eastAsia="zh-CN"/>
        </w:rPr>
        <w:t>课件</w:t>
      </w:r>
      <w:r>
        <w:rPr>
          <w:rFonts w:hint="eastAsia" w:ascii="宋体" w:hAnsi="宋体"/>
          <w:sz w:val="28"/>
          <w:szCs w:val="28"/>
        </w:rPr>
        <w:t>”，学生即进入学习页面。</w:t>
      </w: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hd w:val="clear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4150" cy="2780030"/>
            <wp:effectExtent l="0" t="0" r="12700" b="1270"/>
            <wp:docPr id="21" name="图片 21" descr="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4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点击“成绩”可查看每项学习的得分，右边得分与左边要求的分数一致，这门课即完成学习。</w:t>
      </w:r>
    </w:p>
    <w:p>
      <w:pPr>
        <w:numPr>
          <w:ilvl w:val="0"/>
          <w:numId w:val="0"/>
        </w:numPr>
        <w:shd w:val="clear"/>
      </w:pPr>
      <w:r>
        <w:drawing>
          <wp:inline distT="0" distB="0" distL="114300" distR="114300">
            <wp:extent cx="5272405" cy="1805940"/>
            <wp:effectExtent l="0" t="0" r="4445" b="381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本学期快结束时，在规定的时间段，点击“考试安排”，进入当前学期课程考试，点击进入考试，学生即进入网上考试。</w:t>
      </w:r>
    </w:p>
    <w:p>
      <w:pPr>
        <w:numPr>
          <w:ilvl w:val="0"/>
          <w:numId w:val="0"/>
        </w:numPr>
        <w:shd w:val="clear"/>
      </w:pPr>
      <w:r>
        <w:drawing>
          <wp:inline distT="0" distB="0" distL="114300" distR="114300">
            <wp:extent cx="5209540" cy="1999615"/>
            <wp:effectExtent l="0" t="0" r="10160" b="63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/>
        <w:outlineLvl w:val="1"/>
        <w:rPr>
          <w:rFonts w:hint="eastAsia"/>
          <w:b/>
          <w:bCs/>
          <w:sz w:val="32"/>
          <w:szCs w:val="32"/>
          <w:lang w:val="en-US" w:eastAsia="zh-CN"/>
        </w:rPr>
      </w:pPr>
      <w:bookmarkStart w:id="23" w:name="_Toc28798"/>
      <w:bookmarkStart w:id="24" w:name="_Toc26060"/>
      <w:bookmarkStart w:id="25" w:name="_Toc17768"/>
      <w:r>
        <w:rPr>
          <w:rFonts w:hint="eastAsia"/>
          <w:b/>
          <w:bCs/>
          <w:sz w:val="32"/>
          <w:szCs w:val="32"/>
          <w:lang w:val="en-US" w:eastAsia="zh-CN"/>
        </w:rPr>
        <w:t>2.手机端</w:t>
      </w:r>
      <w:bookmarkEnd w:id="23"/>
      <w:bookmarkEnd w:id="24"/>
      <w:bookmarkEnd w:id="2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1、在手机应用商店或手机浏览器上搜索“青书学堂”下载APP客户端，安装到手机上。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2、打开“青书学堂”直接点击“登录”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8"/>
          <w:szCs w:val="28"/>
          <w:shd w:val="clear" w:fill="FF0000"/>
        </w:rPr>
      </w:pPr>
      <w:r>
        <w:rPr>
          <w:rFonts w:hint="eastAsia" w:ascii="宋体" w:hAnsi="宋体"/>
          <w:sz w:val="28"/>
          <w:szCs w:val="28"/>
        </w:rPr>
        <w:t>登录账号：</w:t>
      </w:r>
      <w:r>
        <w:rPr>
          <w:rFonts w:hint="eastAsia" w:ascii="宋体" w:hAnsi="宋体"/>
          <w:sz w:val="28"/>
          <w:szCs w:val="28"/>
          <w:lang w:val="en-US" w:eastAsia="zh-CN"/>
        </w:rPr>
        <w:t>身份证号</w:t>
      </w:r>
      <w:r>
        <w:rPr>
          <w:rFonts w:hint="eastAsia" w:ascii="宋体" w:hAnsi="宋体"/>
          <w:sz w:val="28"/>
          <w:szCs w:val="28"/>
          <w:shd w:val="clear" w:fill="FF0000"/>
        </w:rPr>
        <w:t>（注意不需要注册）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 xml:space="preserve">例如: </w:t>
      </w:r>
      <w:r>
        <w:rPr>
          <w:rFonts w:hint="eastAsia" w:ascii="宋体" w:hAnsi="宋体"/>
          <w:sz w:val="28"/>
          <w:szCs w:val="28"/>
          <w:lang w:val="en-US" w:eastAsia="zh-CN"/>
        </w:rPr>
        <w:t>412025199802056374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登录密码:</w:t>
      </w:r>
      <w:r>
        <w:rPr>
          <w:rFonts w:hint="eastAsia" w:ascii="宋体" w:hAnsi="宋体"/>
          <w:sz w:val="28"/>
          <w:szCs w:val="28"/>
          <w:lang w:val="en-US" w:eastAsia="zh-CN"/>
        </w:rPr>
        <w:t>zcu身份证号后四位 例如:zcu6374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（注：末尾是“X”的要大写）</w:t>
      </w:r>
      <w:r>
        <w:rPr>
          <w:rFonts w:hint="eastAsia" w:ascii="宋体" w:hAnsi="宋体"/>
          <w:sz w:val="28"/>
          <w:szCs w:val="28"/>
          <w:lang w:val="en-US" w:eastAsia="zh-CN"/>
        </w:rPr>
        <w:t>（账号密码和电脑端一样）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如果在电脑端绑定了手机号且修改了密码，那么在手机端则需要使用修改后的密码登录，或者选择验证码登录使用绑定的手机号，反之则需要在手机端进行绑定手机号，修改密码的操作</w:t>
      </w:r>
    </w:p>
    <w:p>
      <w:pPr>
        <w:spacing w:line="100" w:lineRule="atLeas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、进入手机学习系统</w:t>
      </w:r>
      <w:r>
        <w:rPr>
          <w:rFonts w:hint="eastAsia" w:ascii="宋体" w:hAnsi="宋体"/>
          <w:sz w:val="28"/>
          <w:szCs w:val="28"/>
          <w:lang w:eastAsia="zh-CN"/>
        </w:rPr>
        <w:t>。</w:t>
      </w:r>
      <w:r>
        <w:rPr>
          <w:rFonts w:hint="eastAsia" w:ascii="宋体" w:hAnsi="宋体"/>
          <w:sz w:val="28"/>
          <w:szCs w:val="28"/>
        </w:rPr>
        <w:t>屏幕最下面有</w:t>
      </w:r>
      <w:r>
        <w:rPr>
          <w:rFonts w:hint="eastAsia" w:ascii="宋体" w:hAnsi="宋体"/>
          <w:sz w:val="28"/>
          <w:szCs w:val="28"/>
          <w:lang w:val="en-US" w:eastAsia="zh-CN"/>
        </w:rPr>
        <w:t>两</w:t>
      </w:r>
      <w:r>
        <w:rPr>
          <w:rFonts w:hint="eastAsia" w:ascii="宋体" w:hAnsi="宋体"/>
          <w:sz w:val="28"/>
          <w:szCs w:val="28"/>
        </w:rPr>
        <w:t xml:space="preserve">个模块即 “ </w:t>
      </w:r>
      <w:r>
        <w:rPr>
          <w:rFonts w:hint="eastAsia" w:ascii="宋体" w:hAnsi="宋体"/>
          <w:sz w:val="28"/>
          <w:szCs w:val="28"/>
          <w:lang w:val="en-US" w:eastAsia="zh-CN"/>
        </w:rPr>
        <w:t>学习</w:t>
      </w:r>
      <w:r>
        <w:rPr>
          <w:rFonts w:hint="eastAsia" w:ascii="宋体" w:hAnsi="宋体"/>
          <w:sz w:val="28"/>
          <w:szCs w:val="28"/>
        </w:rPr>
        <w:t>”，“我的”。</w:t>
      </w:r>
    </w:p>
    <w:p>
      <w:pPr>
        <w:spacing w:line="240" w:lineRule="atLeast"/>
        <w:jc w:val="both"/>
        <w:rPr>
          <w:rFonts w:ascii="宋体" w:hAnsi="宋体"/>
          <w:sz w:val="28"/>
          <w:szCs w:val="28"/>
        </w:rPr>
      </w:pPr>
      <w:r>
        <w:drawing>
          <wp:inline distT="0" distB="0" distL="114300" distR="114300">
            <wp:extent cx="2572385" cy="3808730"/>
            <wp:effectExtent l="0" t="0" r="18415" b="127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8"/>
          <w:szCs w:val="28"/>
        </w:rPr>
        <w:drawing>
          <wp:inline distT="0" distB="0" distL="0" distR="0">
            <wp:extent cx="2430780" cy="3793490"/>
            <wp:effectExtent l="0" t="0" r="7620" b="16510"/>
            <wp:docPr id="25" name="图片 25" descr="C:\Users\dell\AppData\Local\Temp\WeChat Files\f97a91eb511cd1beb22d4bded855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dell\AppData\Local\Temp\WeChat Files\f97a91eb511cd1beb22d4bded85539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79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10435" cy="3001010"/>
            <wp:effectExtent l="0" t="0" r="18415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10435" cy="300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tLeast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</w:t>
      </w:r>
    </w:p>
    <w:p>
      <w:pPr>
        <w:spacing w:line="240" w:lineRule="atLeas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</w:t>
      </w:r>
      <w:r>
        <w:rPr>
          <w:rFonts w:hint="eastAsia" w:ascii="宋体" w:hAnsi="宋体"/>
          <w:b/>
          <w:sz w:val="28"/>
          <w:szCs w:val="28"/>
        </w:rPr>
        <w:t>点击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左下角</w:t>
      </w:r>
      <w:r>
        <w:rPr>
          <w:rFonts w:hint="eastAsia" w:ascii="宋体" w:hAnsi="宋体"/>
          <w:b/>
          <w:sz w:val="28"/>
          <w:szCs w:val="28"/>
        </w:rPr>
        <w:t>“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学习</w:t>
      </w:r>
      <w:r>
        <w:rPr>
          <w:rFonts w:hint="eastAsia" w:ascii="宋体" w:hAnsi="宋体"/>
          <w:b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，即显示当前课程，点击当前课程即进入学习页面，里面会显示</w:t>
      </w:r>
      <w:r>
        <w:rPr>
          <w:rFonts w:hint="eastAsia" w:ascii="宋体" w:hAnsi="宋体"/>
          <w:sz w:val="28"/>
          <w:szCs w:val="28"/>
          <w:lang w:val="en-US" w:eastAsia="zh-CN"/>
        </w:rPr>
        <w:t>九</w:t>
      </w:r>
      <w:r>
        <w:rPr>
          <w:rFonts w:hint="eastAsia" w:ascii="宋体" w:hAnsi="宋体"/>
          <w:sz w:val="28"/>
          <w:szCs w:val="28"/>
        </w:rPr>
        <w:t>个模块，点击“课程学习”学生就进入课件学习；点击“课程作业”学生进入作业学习；点击“课程考试”，学生进入在线考试等等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根据得分规则和学校要求进行学习即可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240" w:lineRule="atLeas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（2）</w:t>
      </w:r>
      <w:r>
        <w:rPr>
          <w:rFonts w:hint="eastAsia" w:ascii="宋体" w:hAnsi="宋体"/>
          <w:b/>
          <w:sz w:val="28"/>
          <w:szCs w:val="28"/>
        </w:rPr>
        <w:t>点击右下角“我的”，</w:t>
      </w:r>
      <w:r>
        <w:rPr>
          <w:rFonts w:hint="eastAsia" w:ascii="宋体" w:hAnsi="宋体"/>
          <w:sz w:val="28"/>
          <w:szCs w:val="28"/>
        </w:rPr>
        <w:t>包含个人信息、我的问答、我的成绩、新闻、我的订单、设置、帮助与反馈等基础信息。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（3）</w:t>
      </w:r>
      <w:r>
        <w:rPr>
          <w:rFonts w:hint="eastAsia" w:ascii="宋体" w:hAnsi="宋体"/>
          <w:b/>
          <w:sz w:val="28"/>
          <w:szCs w:val="28"/>
        </w:rPr>
        <w:t>设置</w:t>
      </w:r>
      <w:r>
        <w:rPr>
          <w:rFonts w:hint="eastAsia" w:ascii="宋体" w:hAnsi="宋体"/>
          <w:sz w:val="28"/>
          <w:szCs w:val="28"/>
        </w:rPr>
        <w:t>：即设置手机是ＷiＦi环境下下载文件或同步记录。</w:t>
      </w:r>
    </w:p>
    <w:p>
      <w:pPr>
        <w:spacing w:line="360" w:lineRule="auto"/>
        <w:ind w:firstLine="210" w:firstLineChars="100"/>
        <w:jc w:val="center"/>
        <w:rPr>
          <w:szCs w:val="24"/>
        </w:rPr>
      </w:pPr>
      <w:r>
        <w:drawing>
          <wp:inline distT="0" distB="0" distL="0" distR="0">
            <wp:extent cx="2026920" cy="3183890"/>
            <wp:effectExtent l="0" t="0" r="11430" b="16510"/>
            <wp:docPr id="26" name="图片 26" descr="Screenshot_20181226-20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creenshot_20181226-20390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distT="0" distB="0" distL="0" distR="0">
            <wp:extent cx="2011680" cy="3208020"/>
            <wp:effectExtent l="0" t="0" r="7620" b="11430"/>
            <wp:docPr id="9" name="图片 9" descr="Screenshot_20181226-20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reenshot_20181226-20392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320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p>
      <w:pPr>
        <w:spacing w:line="360" w:lineRule="auto"/>
        <w:ind w:firstLine="281" w:firstLineChars="100"/>
        <w:rPr>
          <w:rFonts w:hint="default" w:ascii="宋体" w:hAnsi="宋体" w:cs="宋体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咨询电话：0371-63226272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  <w:lang w:val="en-US" w:eastAsia="zh-CN"/>
        </w:rPr>
        <w:t>19139780140</w:t>
      </w:r>
    </w:p>
    <w:p>
      <w:pPr>
        <w:numPr>
          <w:ilvl w:val="0"/>
          <w:numId w:val="0"/>
        </w:numPr>
        <w:shd w:val="clear"/>
        <w:ind w:left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147A4FE-85C1-40FE-9A2E-7CBDE2561B08}"/>
  </w:font>
  <w:font w:name="汉仪蝶语体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B88F640B-39A6-42D7-A2AE-A8923AB303F1}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  <w:embedRegular r:id="rId3" w:fontKey="{29AA22FF-26F5-4D20-82BA-A850E9162B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rPr>
        <w:rFonts w:ascii="宋体" w:hAnsi="宋体" w:eastAsia="宋体" w:cs="宋体"/>
        <w:sz w:val="28"/>
        <w:szCs w:val="28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1143000</wp:posOffset>
          </wp:positionH>
          <wp:positionV relativeFrom="page">
            <wp:posOffset>794385</wp:posOffset>
          </wp:positionV>
          <wp:extent cx="5274310" cy="7620"/>
          <wp:effectExtent l="0" t="0" r="0" b="0"/>
          <wp:wrapNone/>
          <wp:docPr id="58" name="I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09" cy="7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4108450</wp:posOffset>
              </wp:positionH>
              <wp:positionV relativeFrom="paragraph">
                <wp:posOffset>11430</wp:posOffset>
              </wp:positionV>
              <wp:extent cx="1089025" cy="23749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9025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0" w:line="220" w:lineRule="auto"/>
                            <w:ind w:left="2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585858"/>
                              <w:spacing w:val="-1"/>
                              <w:sz w:val="28"/>
                              <w:szCs w:val="28"/>
                              <w14:textOutline w14:w="5103" w14:cap="sq" w14:cmpd="sng">
                                <w14:solidFill>
                                  <w14:srgbClr w14:val="585858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让学习更简单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23.5pt;margin-top:0.9pt;height:18.7pt;width:85.75pt;z-index:251659264;mso-width-relative:page;mso-height-relative:page;" filled="f" stroked="f" coordsize="21600,21600" o:gfxdata="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y3w4tcAAAAIAQAADwAAAAAAAAABACAAAAAiAAAAZHJzL2Rvd25yZXYueG1sUEsB&#10;AhQAFAAAAAgAh07iQHhnyoO9AQAAdAMAAA4AAAAAAAAAAQAgAAAAJ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0" w:lineRule="auto"/>
                      <w:ind w:left="2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color w:val="585858"/>
                        <w:spacing w:val="-1"/>
                        <w:sz w:val="28"/>
                        <w:szCs w:val="28"/>
                        <w14:textOutline w14:w="5103" w14:cap="sq" w14:cmpd="sng">
                          <w14:solidFill>
                            <w14:srgbClr w14:val="585858"/>
                          </w14:solidFill>
                          <w14:prstDash w14:val="solid"/>
                          <w14:bevel/>
                        </w14:textOutline>
                      </w:rPr>
                      <w:t>让学习更简单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color w:val="585858"/>
        <w:position w:val="-7"/>
        <w:sz w:val="28"/>
        <w:szCs w:val="28"/>
      </w:rPr>
      <w:drawing>
        <wp:inline distT="0" distB="0" distL="0" distR="0">
          <wp:extent cx="225425" cy="225425"/>
          <wp:effectExtent l="0" t="0" r="3175" b="3175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5552" cy="225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hAnsi="宋体" w:eastAsia="宋体" w:cs="宋体"/>
        <w:color w:val="585858"/>
        <w:spacing w:val="13"/>
        <w:sz w:val="28"/>
        <w:szCs w:val="28"/>
        <w14:textOutline w14:w="5103" w14:cap="sq" w14:cmpd="sng">
          <w14:solidFill>
            <w14:srgbClr w14:val="585858"/>
          </w14:solidFill>
          <w14:prstDash w14:val="solid"/>
          <w14:bevel/>
        </w14:textOutline>
      </w:rPr>
      <w:t>青书学</w:t>
    </w:r>
    <w:r>
      <w:rPr>
        <w:rFonts w:ascii="宋体" w:hAnsi="宋体" w:eastAsia="宋体" w:cs="宋体"/>
        <w:color w:val="585858"/>
        <w:spacing w:val="12"/>
        <w:sz w:val="28"/>
        <w:szCs w:val="28"/>
        <w14:textOutline w14:w="5103" w14:cap="sq" w14:cmpd="sng">
          <w14:solidFill>
            <w14:srgbClr w14:val="585858"/>
          </w14:solidFill>
          <w14:prstDash w14:val="solid"/>
          <w14:bevel/>
        </w14:textOutline>
      </w:rPr>
      <w:t>堂</w:t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2C672F"/>
    <w:multiLevelType w:val="singleLevel"/>
    <w:tmpl w:val="EB2C67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16312FD"/>
    <w:multiLevelType w:val="singleLevel"/>
    <w:tmpl w:val="216312F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mODY1ZjFiMWU2NWY2MzYzYTljYWE3YTJkMTdmYmIifQ=="/>
  </w:docVars>
  <w:rsids>
    <w:rsidRoot w:val="151A6655"/>
    <w:rsid w:val="03795BF7"/>
    <w:rsid w:val="06E46C11"/>
    <w:rsid w:val="151A6655"/>
    <w:rsid w:val="174F0548"/>
    <w:rsid w:val="1775221B"/>
    <w:rsid w:val="1D5232E9"/>
    <w:rsid w:val="2BFF341A"/>
    <w:rsid w:val="36B44275"/>
    <w:rsid w:val="425478AD"/>
    <w:rsid w:val="4A143551"/>
    <w:rsid w:val="4AE12A63"/>
    <w:rsid w:val="5069696E"/>
    <w:rsid w:val="5E9E2EA9"/>
    <w:rsid w:val="636F3265"/>
    <w:rsid w:val="6D404DB9"/>
    <w:rsid w:val="6FAE5DD4"/>
    <w:rsid w:val="760560F1"/>
    <w:rsid w:val="76C11C23"/>
    <w:rsid w:val="7B5F1221"/>
    <w:rsid w:val="7E5623CF"/>
    <w:rsid w:val="7ECB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autoRedefine/>
    <w:qFormat/>
    <w:uiPriority w:val="0"/>
  </w:style>
  <w:style w:type="paragraph" w:styleId="6">
    <w:name w:val="toc 2"/>
    <w:basedOn w:val="1"/>
    <w:next w:val="1"/>
    <w:autoRedefine/>
    <w:qFormat/>
    <w:uiPriority w:val="0"/>
    <w:pPr>
      <w:ind w:left="420" w:leftChars="200"/>
    </w:p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0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1">
    <w:name w:val="WPSOffice手动目录 2"/>
    <w:autoRedefine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1495</Words>
  <Characters>1699</Characters>
  <Lines>0</Lines>
  <Paragraphs>0</Paragraphs>
  <TotalTime>396</TotalTime>
  <ScaleCrop>false</ScaleCrop>
  <LinksUpToDate>false</LinksUpToDate>
  <CharactersWithSpaces>1758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2023-04-13T09:59:00Z</dcterms:created>
  <dc:creator>文档存本地丢失不负责</dc:creator>
  <cp:lastModifiedBy>哟！</cp:lastModifiedBy>
  <dcterms:modified xsi:type="dcterms:W3CDTF">2024-03-15T02:31:12Z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822383A3F733443A8258249231B254CD_13</vt:lpwstr>
  </property>
</Properties>
</file>